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14" w:rsidRDefault="0014569F" w:rsidP="0014569F">
      <w:pPr>
        <w:jc w:val="both"/>
      </w:pPr>
      <w:r>
        <w:t xml:space="preserve">     The Institutional strategic/perspective plan is effectively deployed the institution has a perspective plan. The aspects considered for </w:t>
      </w:r>
      <w:proofErr w:type="gramStart"/>
      <w:r>
        <w:t>inclusion are</w:t>
      </w:r>
      <w:proofErr w:type="gramEnd"/>
      <w:r>
        <w:t xml:space="preserve">; 1. </w:t>
      </w:r>
      <w:proofErr w:type="gramStart"/>
      <w:r>
        <w:t>Quality enhancement and improved teaching-learning environment.</w:t>
      </w:r>
      <w:proofErr w:type="gramEnd"/>
      <w:r>
        <w:t xml:space="preserve"> 2. Enhancement of student support systems. </w:t>
      </w:r>
      <w:proofErr w:type="gramStart"/>
      <w:r>
        <w:t>E-learning resources and technology driven infrastructure to support both on-campus and online learning.</w:t>
      </w:r>
      <w:proofErr w:type="gramEnd"/>
      <w:r>
        <w:t xml:space="preserve"> 3. Improved student success rate. 4. The teacher to be more of a facilitator and mentor than just a full time tutor. 5. To establish a research facilities and to nurture and develop research culture among the students and staff. 6. Life skills will be an integral part in curriculum development and delivery. </w:t>
      </w:r>
      <w:proofErr w:type="gramStart"/>
      <w:r>
        <w:t>Improving the campus placements.</w:t>
      </w:r>
      <w:proofErr w:type="gramEnd"/>
      <w:r>
        <w:t xml:space="preserve"> </w:t>
      </w:r>
      <w:proofErr w:type="spellStart"/>
      <w:proofErr w:type="gramStart"/>
      <w:r>
        <w:t>Naan</w:t>
      </w:r>
      <w:proofErr w:type="spellEnd"/>
      <w:r>
        <w:t xml:space="preserve"> </w:t>
      </w:r>
      <w:proofErr w:type="spellStart"/>
      <w:r>
        <w:t>Mudhalvan</w:t>
      </w:r>
      <w:proofErr w:type="spellEnd"/>
      <w:r>
        <w:t xml:space="preserve"> scheme strengthening MOU between different organization, industries for better faculty and students developments.</w:t>
      </w:r>
      <w:proofErr w:type="gramEnd"/>
      <w:r>
        <w:t xml:space="preserve"> 7. To emphasize on multi-dimensional evaluation of student learning and to enable that student learning outcomes match with their employers expectations. 8. Ensure the establishment of functional committees for various key functions including academics research and student affairs. </w:t>
      </w:r>
      <w:proofErr w:type="gramStart"/>
      <w:r>
        <w:t>IQAC to regularly assess and enhance the quality of education and institutional practices.</w:t>
      </w:r>
      <w:proofErr w:type="gramEnd"/>
    </w:p>
    <w:sectPr w:rsidR="00620214" w:rsidSect="0062021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4569F"/>
    <w:rsid w:val="0014569F"/>
    <w:rsid w:val="00620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2025-01-19T06:53:00Z</dcterms:created>
  <dcterms:modified xsi:type="dcterms:W3CDTF">2025-01-19T06:54:00Z</dcterms:modified>
</cp:coreProperties>
</file>